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vyt6gaoikfyo" w:id="0"/>
      <w:bookmarkEnd w:id="0"/>
      <w:r w:rsidDel="00000000" w:rsidR="00000000" w:rsidRPr="00000000">
        <w:rPr>
          <w:rtl w:val="0"/>
        </w:rPr>
        <w:t xml:space="preserve">6</w:t>
      </w:r>
      <w:r w:rsidDel="00000000" w:rsidR="00000000" w:rsidRPr="00000000">
        <w:rPr>
          <w:rtl w:val="0"/>
        </w:rPr>
        <w:t xml:space="preserve"> Online Casino Etiquette Tips You Probably Didn’t Know About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tvrny7w54012" w:id="1"/>
      <w:bookmarkEnd w:id="1"/>
      <w:r w:rsidDel="00000000" w:rsidR="00000000" w:rsidRPr="00000000">
        <w:rPr>
          <w:rtl w:val="0"/>
        </w:rPr>
        <w:t xml:space="preserve">If you love to play casinos and are looking to play online, chances are you wouldn’t know about online etiquette yet. While some might argue that playing online stops you from the necessity to show etiquette, it may not be so. It doesn't matter whether you’re playing online, there is some etiquette that is still expected from you. These etiquettes ensure that the casino games are loved by all.</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Is Etiquette Still Required Playing in an Online Casino?</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aohvoqrytvx" w:id="3"/>
      <w:bookmarkEnd w:id="3"/>
      <w:r w:rsidDel="00000000" w:rsidR="00000000" w:rsidRPr="00000000">
        <w:rPr>
          <w:rtl w:val="0"/>
        </w:rPr>
        <w:t xml:space="preserve">You need to have certain etiquettes when you are playing at a casino online. Etiquette makes things enjoyable for everybody in the game. This aims to address people who are to play at a casino (online or offline) for the first time in their life and for those who are still grappling with the protocols of the game.</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gjdgxs" w:id="2"/>
      <w:bookmarkEnd w:id="2"/>
      <w:r w:rsidDel="00000000" w:rsidR="00000000" w:rsidRPr="00000000">
        <w:rPr>
          <w:rtl w:val="0"/>
        </w:rPr>
        <w:t xml:space="preserve">Control Emotions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wlqsn8l7zr3g" w:id="4"/>
      <w:bookmarkEnd w:id="4"/>
      <w:r w:rsidDel="00000000" w:rsidR="00000000" w:rsidRPr="00000000">
        <w:rPr>
          <w:rtl w:val="0"/>
        </w:rPr>
        <w:t xml:space="preserve">Winning or losing is part of any game, including when you’re playing casinos. Refrain from expressing overenthusiasm that spoils the game’s environment as a whole. When you are playing online, hitting </w:t>
      </w:r>
      <w:r w:rsidDel="00000000" w:rsidR="00000000" w:rsidRPr="00000000">
        <w:rPr>
          <w:rtl w:val="0"/>
        </w:rPr>
        <w:t xml:space="preserve">others’ chips will annoy them. Behave sensibly and limit your excitement to the level of your stake in the game.</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t6v36ea3sfma" w:id="5"/>
      <w:bookmarkEnd w:id="5"/>
      <w:r w:rsidDel="00000000" w:rsidR="00000000" w:rsidRPr="00000000">
        <w:rPr>
          <w:rtl w:val="0"/>
        </w:rPr>
        <w:t xml:space="preserve">Know Your Game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Know the rules and regulations which govern the game you want to play. Know them before you sit to play it. This will save your time and energy and at the same time will allow others to concentrate on their game.</w:t>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es10235slnh" w:id="6"/>
      <w:bookmarkEnd w:id="6"/>
      <w:r w:rsidDel="00000000" w:rsidR="00000000" w:rsidRPr="00000000">
        <w:rPr>
          <w:rtl w:val="0"/>
        </w:rPr>
        <w:t xml:space="preserve">Wait for Your Turn to Join a Game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Don’t get impatient if you think it’s taking too long for a game to finish.  Wait for your turn to join, if you wish to join a running game. Don’t do anything in haste that might cause uneasiness for others already there. Let the hand be over and use that time effectively for buying chips for you or in arranging your gambling fund. You should buy chips in between the hands in a game.</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gjdgxs" w:id="2"/>
      <w:bookmarkEnd w:id="2"/>
      <w:r w:rsidDel="00000000" w:rsidR="00000000" w:rsidRPr="00000000">
        <w:rPr>
          <w:rtl w:val="0"/>
        </w:rPr>
        <w:t xml:space="preserve">Playing with Multiple Chips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y8dugfrkoqen" w:id="7"/>
      <w:bookmarkEnd w:id="7"/>
      <w:r w:rsidDel="00000000" w:rsidR="00000000" w:rsidRPr="00000000">
        <w:rPr>
          <w:rtl w:val="0"/>
        </w:rPr>
        <w:t xml:space="preserve">Your chips portfolio must include combinations such as red chips worth $5 each, black chips of $100 and green chips of $25 each. This will enhance your </w:t>
      </w:r>
      <w:r w:rsidDel="00000000" w:rsidR="00000000" w:rsidRPr="00000000">
        <w:rPr>
          <w:rtl w:val="0"/>
        </w:rPr>
        <w:t xml:space="preserve">playing</w:t>
      </w:r>
      <w:r w:rsidDel="00000000" w:rsidR="00000000" w:rsidRPr="00000000">
        <w:rPr>
          <w:rtl w:val="0"/>
        </w:rPr>
        <w:t xml:space="preserve"> flexibility.</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b w:val="1"/>
          <w:rtl w:val="0"/>
        </w:rPr>
        <w:t xml:space="preserve">Caveat: </w:t>
      </w:r>
      <w:r w:rsidDel="00000000" w:rsidR="00000000" w:rsidRPr="00000000">
        <w:rPr>
          <w:rtl w:val="0"/>
        </w:rPr>
        <w:t xml:space="preserve">D</w:t>
      </w:r>
      <w:r w:rsidDel="00000000" w:rsidR="00000000" w:rsidRPr="00000000">
        <w:rPr>
          <w:rtl w:val="0"/>
        </w:rPr>
        <w:t xml:space="preserve">on’t change your lower denomination chips with higher value chips. This will make your play uncomfortable.</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gjdgxs" w:id="2"/>
      <w:bookmarkEnd w:id="2"/>
      <w:r w:rsidDel="00000000" w:rsidR="00000000" w:rsidRPr="00000000">
        <w:rPr>
          <w:rtl w:val="0"/>
        </w:rPr>
        <w:t xml:space="preserve">Managing your Chips Efficiently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4dmbd28txy0v" w:id="8"/>
      <w:bookmarkEnd w:id="8"/>
      <w:r w:rsidDel="00000000" w:rsidR="00000000" w:rsidRPr="00000000">
        <w:rPr>
          <w:rtl w:val="0"/>
        </w:rPr>
        <w:t xml:space="preserve">Manage your chips efficiently so that you can play for the long haul. Exchange your high value chips with low value ones, especially when you have strained your bankroll through successive losses.</w:t>
      </w:r>
      <w:r w:rsidDel="00000000" w:rsidR="00000000" w:rsidRPr="00000000">
        <w:rPr>
          <w:rtl w:val="0"/>
        </w:rPr>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jntrs25v38g3" w:id="9"/>
      <w:bookmarkEnd w:id="9"/>
      <w:r w:rsidDel="00000000" w:rsidR="00000000" w:rsidRPr="00000000">
        <w:rPr>
          <w:rtl w:val="0"/>
        </w:rPr>
        <w:t xml:space="preserve">Avoid Drinking</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Avoid drinking to a point that you can’t handle it. Be always level-headed while playing. This ensures that you get the best results.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rdie8sc5ltia" w:id="10"/>
      <w:bookmarkEnd w:id="10"/>
      <w:r w:rsidDel="00000000" w:rsidR="00000000" w:rsidRPr="00000000">
        <w:rPr>
          <w:rtl w:val="0"/>
        </w:rPr>
        <w:t xml:space="preserve">Remember, an online casino is different. For instance, in an offline casino, you’d have to be wary of touching other's cards - you don’t need to do that while playing online. However, ensure that you wait patiently for other players to complete their turn.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9u7ryt9cy3i6" w:id="11"/>
      <w:bookmarkEnd w:id="11"/>
      <w:r w:rsidDel="00000000" w:rsidR="00000000" w:rsidRPr="00000000">
        <w:rPr>
          <w:rtl w:val="0"/>
        </w:rPr>
        <w:t xml:space="preserve">What is the etiquette that you think is the most important? Do you follow all of these? Most of us who play casino online wouldn’t probably know about these. Now that you do know, why not follow it?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5gx1i41u4cel" w:id="12"/>
      <w:bookmarkEnd w:id="12"/>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pkucxt5vpoqz" w:id="13"/>
      <w:bookmarkEnd w:id="13"/>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zfyzib9zmo1f" w:id="14"/>
      <w:bookmarkEnd w:id="14"/>
      <w:r w:rsidDel="00000000" w:rsidR="00000000" w:rsidRPr="00000000">
        <w:rPr>
          <w:rFonts w:ascii="Verdana" w:cs="Verdana" w:eastAsia="Verdana" w:hAnsi="Verdana"/>
          <w:sz w:val="24"/>
          <w:szCs w:val="24"/>
          <w:rtl w:val="0"/>
        </w:rPr>
        <w:t xml:space="preserve">Description - Looking to play in an online casino? Here are some of the etiquettes that you need to know more about.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isopz2yjj9bi" w:id="15"/>
      <w:bookmarkEnd w:id="15"/>
      <w:r w:rsidDel="00000000" w:rsidR="00000000" w:rsidRPr="00000000">
        <w:rPr>
          <w:rFonts w:ascii="Verdana" w:cs="Verdana" w:eastAsia="Verdana" w:hAnsi="Verdana"/>
          <w:sz w:val="24"/>
          <w:szCs w:val="24"/>
          <w:rtl w:val="0"/>
        </w:rPr>
        <w:t xml:space="preserve">Title - 60%</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vhwyy99yq5zz" w:id="16"/>
      <w:bookmarkEnd w:id="16"/>
      <w:r w:rsidDel="00000000" w:rsidR="00000000" w:rsidRPr="00000000">
        <w:rPr>
          <w:rFonts w:ascii="Verdana" w:cs="Verdana" w:eastAsia="Verdana" w:hAnsi="Verdana"/>
          <w:sz w:val="24"/>
          <w:szCs w:val="24"/>
          <w:rtl w:val="0"/>
        </w:rPr>
        <w:t xml:space="preserve">Kw- online casino, etiquette online casino</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bookmarkStart w:colFirst="0" w:colLast="0" w:name="_gjdgxs" w:id="2"/>
      <w:bookmarkEnd w:id="2"/>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sz w:val="24"/>
          <w:szCs w:val="24"/>
          <w:rtl w:val="0"/>
        </w:rPr>
        <w:t xml:space="preserve">References: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1155cc"/>
          <w:sz w:val="24"/>
          <w:szCs w:val="24"/>
          <w:u w:val="single"/>
        </w:rPr>
      </w:pPr>
      <w:bookmarkStart w:colFirst="0" w:colLast="0" w:name="_gjdgxs" w:id="2"/>
      <w:bookmarkEnd w:id="2"/>
      <w:r w:rsidDel="00000000" w:rsidR="00000000" w:rsidRPr="00000000">
        <w:rPr>
          <w:rFonts w:ascii="Verdana" w:cs="Verdana" w:eastAsia="Verdana" w:hAnsi="Verdana"/>
          <w:sz w:val="24"/>
          <w:szCs w:val="24"/>
          <w:rtl w:val="0"/>
        </w:rPr>
        <w:t xml:space="preserve">#</w:t>
      </w:r>
      <w:hyperlink r:id="rId6">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"https://www.smartlivegaming.com/blog/etiquette-roulette/" </w:instrText>
        <w:fldChar w:fldCharType="separate"/>
      </w:r>
      <w:r w:rsidDel="00000000" w:rsidR="00000000" w:rsidRPr="00000000">
        <w:rPr>
          <w:rFonts w:ascii="Verdana" w:cs="Verdana" w:eastAsia="Verdana" w:hAnsi="Verdana"/>
          <w:color w:val="1155cc"/>
          <w:sz w:val="24"/>
          <w:szCs w:val="24"/>
          <w:u w:val="single"/>
          <w:rtl w:val="0"/>
        </w:rPr>
        <w:t xml:space="preserve">https://www.smartlivegaming.com/blog/etiquette-roulette/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1155cc"/>
          <w:sz w:val="24"/>
          <w:szCs w:val="24"/>
          <w:u w:val="single"/>
        </w:rPr>
      </w:pPr>
      <w:bookmarkStart w:colFirst="0" w:colLast="0" w:name="_gjdgxs" w:id="2"/>
      <w:bookmarkEnd w:id="2"/>
      <w:r w:rsidDel="00000000" w:rsidR="00000000" w:rsidRPr="00000000">
        <w:fldChar w:fldCharType="end"/>
      </w:r>
      <w:r w:rsidDel="00000000" w:rsidR="00000000" w:rsidRPr="00000000">
        <w:rPr>
          <w:rFonts w:ascii="Verdana" w:cs="Verdana" w:eastAsia="Verdana" w:hAnsi="Verdana"/>
          <w:sz w:val="24"/>
          <w:szCs w:val="24"/>
          <w:rtl w:val="0"/>
        </w:rPr>
        <w:t xml:space="preserve">#</w:t>
      </w:r>
      <w:hyperlink r:id="rId7">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"http://wizardofodds.com/gambling/etiquette/" </w:instrText>
        <w:fldChar w:fldCharType="separate"/>
      </w:r>
      <w:r w:rsidDel="00000000" w:rsidR="00000000" w:rsidRPr="00000000">
        <w:rPr>
          <w:rFonts w:ascii="Verdana" w:cs="Verdana" w:eastAsia="Verdana" w:hAnsi="Verdana"/>
          <w:color w:val="1155cc"/>
          <w:sz w:val="24"/>
          <w:szCs w:val="24"/>
          <w:u w:val="single"/>
          <w:rtl w:val="0"/>
        </w:rPr>
        <w:t xml:space="preserve">http://wizardofodds.com/gambling/etiquette/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z w:val="24"/>
          <w:szCs w:val="24"/>
        </w:rPr>
      </w:pPr>
      <w:bookmarkStart w:colFirst="0" w:colLast="0" w:name="_gjdgxs" w:id="2"/>
      <w:bookmarkEnd w:id="2"/>
      <w:r w:rsidDel="00000000" w:rsidR="00000000" w:rsidRPr="00000000">
        <w:fldChar w:fldCharType="end"/>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martlivegaming.com/blog/etiquette-roulette/" TargetMode="External"/><Relationship Id="rId7" Type="http://schemas.openxmlformats.org/officeDocument/2006/relationships/hyperlink" Target="http://wizardofodds.com/gambling/etiqu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